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686" w:rsidRDefault="009D0686" w:rsidP="009D0686">
      <w:pPr>
        <w:spacing w:after="0" w:line="240" w:lineRule="auto"/>
        <w:outlineLvl w:val="0"/>
        <w:rPr>
          <w:rFonts w:ascii="VerizonApexBook" w:eastAsia="Times New Roman" w:hAnsi="VerizonApexBook" w:cs="Times New Roman"/>
          <w:color w:val="35678A"/>
          <w:spacing w:val="-15"/>
          <w:kern w:val="36"/>
          <w:sz w:val="36"/>
          <w:szCs w:val="36"/>
          <w:lang w:val="en"/>
        </w:rPr>
      </w:pPr>
      <w:r w:rsidRPr="009D0686">
        <w:rPr>
          <w:rFonts w:ascii="VerizonApexBook" w:eastAsia="Times New Roman" w:hAnsi="VerizonApexBook" w:cs="Times New Roman"/>
          <w:color w:val="35678A"/>
          <w:spacing w:val="-15"/>
          <w:kern w:val="36"/>
          <w:sz w:val="36"/>
          <w:szCs w:val="36"/>
          <w:lang w:val="en"/>
        </w:rPr>
        <w:t xml:space="preserve">Eligibility </w:t>
      </w:r>
      <w:proofErr w:type="gramStart"/>
      <w:r w:rsidRPr="009D0686">
        <w:rPr>
          <w:rFonts w:ascii="VerizonApexBook" w:eastAsia="Times New Roman" w:hAnsi="VerizonApexBook" w:cs="Times New Roman"/>
          <w:color w:val="35678A"/>
          <w:spacing w:val="-15"/>
          <w:kern w:val="36"/>
          <w:sz w:val="36"/>
          <w:szCs w:val="36"/>
          <w:lang w:val="en"/>
        </w:rPr>
        <w:t>Requirements</w:t>
      </w:r>
      <w:r>
        <w:rPr>
          <w:rFonts w:ascii="VerizonApexBook" w:eastAsia="Times New Roman" w:hAnsi="VerizonApexBook" w:cs="Times New Roman"/>
          <w:color w:val="35678A"/>
          <w:spacing w:val="-15"/>
          <w:kern w:val="36"/>
          <w:sz w:val="36"/>
          <w:szCs w:val="36"/>
          <w:lang w:val="en"/>
        </w:rPr>
        <w:t xml:space="preserve">  (</w:t>
      </w:r>
      <w:proofErr w:type="gramEnd"/>
      <w:r>
        <w:rPr>
          <w:rFonts w:ascii="VerizonApexBook" w:eastAsia="Times New Roman" w:hAnsi="VerizonApexBook" w:cs="Times New Roman"/>
          <w:color w:val="35678A"/>
          <w:spacing w:val="-15"/>
          <w:kern w:val="36"/>
          <w:sz w:val="36"/>
          <w:szCs w:val="36"/>
          <w:lang w:val="en"/>
        </w:rPr>
        <w:t>per Verizon’s website)</w:t>
      </w:r>
    </w:p>
    <w:p w:rsidR="009D0686" w:rsidRPr="009D0686" w:rsidRDefault="009D0686" w:rsidP="009D0686">
      <w:pPr>
        <w:spacing w:after="0" w:line="240" w:lineRule="auto"/>
        <w:outlineLvl w:val="0"/>
        <w:rPr>
          <w:rFonts w:ascii="VerizonApexBook" w:eastAsia="Times New Roman" w:hAnsi="VerizonApexBook" w:cs="Times New Roman"/>
          <w:color w:val="35678A"/>
          <w:spacing w:val="-15"/>
          <w:kern w:val="36"/>
          <w:sz w:val="36"/>
          <w:szCs w:val="36"/>
          <w:lang w:val="en"/>
        </w:rPr>
      </w:pPr>
    </w:p>
    <w:p w:rsidR="009D0686" w:rsidRPr="009D0686" w:rsidRDefault="009D0686" w:rsidP="009D0686">
      <w:pPr>
        <w:spacing w:after="0" w:line="240" w:lineRule="auto"/>
        <w:rPr>
          <w:rFonts w:ascii="Times New Roman" w:eastAsia="Times New Roman" w:hAnsi="Times New Roman" w:cs="Times New Roman"/>
          <w:sz w:val="24"/>
          <w:szCs w:val="24"/>
          <w:lang w:val="en"/>
        </w:rPr>
      </w:pPr>
      <w:r w:rsidRPr="009D0686">
        <w:rPr>
          <w:rFonts w:ascii="Times New Roman" w:eastAsia="Times New Roman" w:hAnsi="Times New Roman" w:cs="Times New Roman"/>
          <w:b/>
          <w:bCs/>
          <w:sz w:val="24"/>
          <w:szCs w:val="24"/>
          <w:lang w:val="en"/>
        </w:rPr>
        <w:t>To be eligible for funding consideration, organizations must:</w:t>
      </w:r>
    </w:p>
    <w:p w:rsidR="009D0686" w:rsidRPr="009D0686" w:rsidRDefault="009D0686" w:rsidP="009D0686">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Not duplicate or significantly overlap the work of public agencies on the federal, state or local level.</w:t>
      </w:r>
    </w:p>
    <w:p w:rsidR="009D0686" w:rsidRPr="009D0686" w:rsidRDefault="009D0686" w:rsidP="009D0686">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Serve the community without discrimination on the basis of age, color, citizenship, disability, disabled veteran status, gender, race, religion, national origin, marital status, sexual orientation, military service or status or Vietnam-era veteran status.</w:t>
      </w:r>
    </w:p>
    <w:p w:rsidR="009D0686" w:rsidRPr="009D0686" w:rsidRDefault="009D0686" w:rsidP="009D0686">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Keep books available for regular independent outside audit and make the results available to all potential contributors.</w:t>
      </w:r>
    </w:p>
    <w:p w:rsidR="009D0686" w:rsidRPr="009D0686" w:rsidRDefault="009D0686" w:rsidP="009D0686">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Comply with applicable laws regarding registration and reporting.</w:t>
      </w:r>
    </w:p>
    <w:p w:rsidR="009D0686" w:rsidRPr="009D0686" w:rsidRDefault="009D0686" w:rsidP="009D0686">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Observe the highest standards of business conduct in its relationships with the public.</w:t>
      </w:r>
    </w:p>
    <w:p w:rsidR="009D0686" w:rsidRPr="009D0686" w:rsidRDefault="009D0686" w:rsidP="009D0686">
      <w:pPr>
        <w:spacing w:after="0" w:line="240" w:lineRule="auto"/>
        <w:rPr>
          <w:rFonts w:ascii="Times New Roman" w:eastAsia="Times New Roman" w:hAnsi="Times New Roman" w:cs="Times New Roman"/>
          <w:sz w:val="24"/>
          <w:szCs w:val="24"/>
          <w:lang w:val="en"/>
        </w:rPr>
      </w:pPr>
      <w:r w:rsidRPr="009D0686">
        <w:rPr>
          <w:rFonts w:ascii="Times New Roman" w:eastAsia="Times New Roman" w:hAnsi="Times New Roman" w:cs="Times New Roman"/>
          <w:b/>
          <w:bCs/>
          <w:sz w:val="24"/>
          <w:szCs w:val="24"/>
          <w:lang w:val="en"/>
        </w:rPr>
        <w:t>Applications will be considered from any organization that is:</w:t>
      </w:r>
    </w:p>
    <w:p w:rsidR="009D0686" w:rsidRPr="009D0686" w:rsidRDefault="009D0686" w:rsidP="009D0686">
      <w:pPr>
        <w:numPr>
          <w:ilvl w:val="0"/>
          <w:numId w:val="2"/>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 xml:space="preserve">Classified by the Internal Revenue Service as a tax-exempt charity under section 501(c)(3) of the Internal Revenue Code </w:t>
      </w:r>
      <w:r w:rsidRPr="009D0686">
        <w:rPr>
          <w:rFonts w:ascii="Times New Roman" w:eastAsia="Times New Roman" w:hAnsi="Times New Roman" w:cs="Times New Roman"/>
          <w:sz w:val="24"/>
          <w:szCs w:val="24"/>
          <w:u w:val="single"/>
          <w:lang w:val="en"/>
        </w:rPr>
        <w:t>AND</w:t>
      </w:r>
      <w:r w:rsidRPr="009D0686">
        <w:rPr>
          <w:rFonts w:ascii="Times New Roman" w:eastAsia="Times New Roman" w:hAnsi="Times New Roman" w:cs="Times New Roman"/>
          <w:sz w:val="24"/>
          <w:szCs w:val="24"/>
          <w:lang w:val="en"/>
        </w:rPr>
        <w:t xml:space="preserve"> are further classified as a public charity under section 509(a)(1)-509(a)(3) of the Internal Revenue Code, as follows: </w:t>
      </w:r>
    </w:p>
    <w:p w:rsidR="009D0686" w:rsidRPr="009D0686" w:rsidRDefault="009D0686" w:rsidP="009D0686">
      <w:pPr>
        <w:numPr>
          <w:ilvl w:val="1"/>
          <w:numId w:val="2"/>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Section 509(a)(1) – Organizations described in section 170(b)(1)(A) clauses (</w:t>
      </w:r>
      <w:proofErr w:type="spellStart"/>
      <w:r w:rsidRPr="009D0686">
        <w:rPr>
          <w:rFonts w:ascii="Times New Roman" w:eastAsia="Times New Roman" w:hAnsi="Times New Roman" w:cs="Times New Roman"/>
          <w:sz w:val="24"/>
          <w:szCs w:val="24"/>
          <w:lang w:val="en"/>
        </w:rPr>
        <w:t>i</w:t>
      </w:r>
      <w:proofErr w:type="spellEnd"/>
      <w:r w:rsidRPr="009D0686">
        <w:rPr>
          <w:rFonts w:ascii="Times New Roman" w:eastAsia="Times New Roman" w:hAnsi="Times New Roman" w:cs="Times New Roman"/>
          <w:sz w:val="24"/>
          <w:szCs w:val="24"/>
          <w:lang w:val="en"/>
        </w:rPr>
        <w:t xml:space="preserve">) – (vi): </w:t>
      </w:r>
    </w:p>
    <w:p w:rsidR="009D0686" w:rsidRPr="009D0686" w:rsidRDefault="009D0686" w:rsidP="009D0686">
      <w:pPr>
        <w:numPr>
          <w:ilvl w:val="2"/>
          <w:numId w:val="2"/>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170(b)(1)(A)(</w:t>
      </w:r>
      <w:proofErr w:type="spellStart"/>
      <w:r w:rsidRPr="009D0686">
        <w:rPr>
          <w:rFonts w:ascii="Times New Roman" w:eastAsia="Times New Roman" w:hAnsi="Times New Roman" w:cs="Times New Roman"/>
          <w:sz w:val="24"/>
          <w:szCs w:val="24"/>
          <w:lang w:val="en"/>
        </w:rPr>
        <w:t>i</w:t>
      </w:r>
      <w:proofErr w:type="spellEnd"/>
      <w:r w:rsidRPr="009D0686">
        <w:rPr>
          <w:rFonts w:ascii="Times New Roman" w:eastAsia="Times New Roman" w:hAnsi="Times New Roman" w:cs="Times New Roman"/>
          <w:sz w:val="24"/>
          <w:szCs w:val="24"/>
          <w:lang w:val="en"/>
        </w:rPr>
        <w:t>) - Church, provided that the grant will benefit a large portion of a community without regard to religious affiliation and does not duplicate the work of other agencies in the community.</w:t>
      </w:r>
    </w:p>
    <w:p w:rsidR="009D0686" w:rsidRPr="009D0686" w:rsidRDefault="009D0686" w:rsidP="009D0686">
      <w:pPr>
        <w:numPr>
          <w:ilvl w:val="2"/>
          <w:numId w:val="2"/>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170(b</w:t>
      </w:r>
      <w:proofErr w:type="gramStart"/>
      <w:r w:rsidRPr="009D0686">
        <w:rPr>
          <w:rFonts w:ascii="Times New Roman" w:eastAsia="Times New Roman" w:hAnsi="Times New Roman" w:cs="Times New Roman"/>
          <w:sz w:val="24"/>
          <w:szCs w:val="24"/>
          <w:lang w:val="en"/>
        </w:rPr>
        <w:t>)(</w:t>
      </w:r>
      <w:proofErr w:type="gramEnd"/>
      <w:r w:rsidRPr="009D0686">
        <w:rPr>
          <w:rFonts w:ascii="Times New Roman" w:eastAsia="Times New Roman" w:hAnsi="Times New Roman" w:cs="Times New Roman"/>
          <w:sz w:val="24"/>
          <w:szCs w:val="24"/>
          <w:lang w:val="en"/>
        </w:rPr>
        <w:t>1)(A)(ii) – School.</w:t>
      </w:r>
    </w:p>
    <w:p w:rsidR="009D0686" w:rsidRPr="009D0686" w:rsidRDefault="009D0686" w:rsidP="009D0686">
      <w:pPr>
        <w:numPr>
          <w:ilvl w:val="2"/>
          <w:numId w:val="2"/>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170(b</w:t>
      </w:r>
      <w:proofErr w:type="gramStart"/>
      <w:r w:rsidRPr="009D0686">
        <w:rPr>
          <w:rFonts w:ascii="Times New Roman" w:eastAsia="Times New Roman" w:hAnsi="Times New Roman" w:cs="Times New Roman"/>
          <w:sz w:val="24"/>
          <w:szCs w:val="24"/>
          <w:lang w:val="en"/>
        </w:rPr>
        <w:t>)(</w:t>
      </w:r>
      <w:proofErr w:type="gramEnd"/>
      <w:r w:rsidRPr="009D0686">
        <w:rPr>
          <w:rFonts w:ascii="Times New Roman" w:eastAsia="Times New Roman" w:hAnsi="Times New Roman" w:cs="Times New Roman"/>
          <w:sz w:val="24"/>
          <w:szCs w:val="24"/>
          <w:lang w:val="en"/>
        </w:rPr>
        <w:t>1)(A)(iii) - Hospital or medical research organization.</w:t>
      </w:r>
    </w:p>
    <w:p w:rsidR="009D0686" w:rsidRPr="009D0686" w:rsidRDefault="009D0686" w:rsidP="009D0686">
      <w:pPr>
        <w:numPr>
          <w:ilvl w:val="2"/>
          <w:numId w:val="2"/>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170(b</w:t>
      </w:r>
      <w:proofErr w:type="gramStart"/>
      <w:r w:rsidRPr="009D0686">
        <w:rPr>
          <w:rFonts w:ascii="Times New Roman" w:eastAsia="Times New Roman" w:hAnsi="Times New Roman" w:cs="Times New Roman"/>
          <w:sz w:val="24"/>
          <w:szCs w:val="24"/>
          <w:lang w:val="en"/>
        </w:rPr>
        <w:t>)(</w:t>
      </w:r>
      <w:proofErr w:type="gramEnd"/>
      <w:r w:rsidRPr="009D0686">
        <w:rPr>
          <w:rFonts w:ascii="Times New Roman" w:eastAsia="Times New Roman" w:hAnsi="Times New Roman" w:cs="Times New Roman"/>
          <w:sz w:val="24"/>
          <w:szCs w:val="24"/>
          <w:lang w:val="en"/>
        </w:rPr>
        <w:t>1)(A)(iv) - Organization which operates for benefit of college or university and is owned or operated by a governmental unit.</w:t>
      </w:r>
    </w:p>
    <w:p w:rsidR="009D0686" w:rsidRPr="009D0686" w:rsidRDefault="009D0686" w:rsidP="009D0686">
      <w:pPr>
        <w:numPr>
          <w:ilvl w:val="2"/>
          <w:numId w:val="2"/>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170(b</w:t>
      </w:r>
      <w:proofErr w:type="gramStart"/>
      <w:r w:rsidRPr="009D0686">
        <w:rPr>
          <w:rFonts w:ascii="Times New Roman" w:eastAsia="Times New Roman" w:hAnsi="Times New Roman" w:cs="Times New Roman"/>
          <w:sz w:val="24"/>
          <w:szCs w:val="24"/>
          <w:lang w:val="en"/>
        </w:rPr>
        <w:t>)(</w:t>
      </w:r>
      <w:proofErr w:type="gramEnd"/>
      <w:r w:rsidRPr="009D0686">
        <w:rPr>
          <w:rFonts w:ascii="Times New Roman" w:eastAsia="Times New Roman" w:hAnsi="Times New Roman" w:cs="Times New Roman"/>
          <w:sz w:val="24"/>
          <w:szCs w:val="24"/>
          <w:lang w:val="en"/>
        </w:rPr>
        <w:t>1)(A)(v) - Governmental unit.</w:t>
      </w:r>
    </w:p>
    <w:p w:rsidR="009D0686" w:rsidRPr="009D0686" w:rsidRDefault="009D0686" w:rsidP="009D0686">
      <w:pPr>
        <w:numPr>
          <w:ilvl w:val="2"/>
          <w:numId w:val="2"/>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170(b</w:t>
      </w:r>
      <w:proofErr w:type="gramStart"/>
      <w:r w:rsidRPr="009D0686">
        <w:rPr>
          <w:rFonts w:ascii="Times New Roman" w:eastAsia="Times New Roman" w:hAnsi="Times New Roman" w:cs="Times New Roman"/>
          <w:sz w:val="24"/>
          <w:szCs w:val="24"/>
          <w:lang w:val="en"/>
        </w:rPr>
        <w:t>)(</w:t>
      </w:r>
      <w:proofErr w:type="gramEnd"/>
      <w:r w:rsidRPr="009D0686">
        <w:rPr>
          <w:rFonts w:ascii="Times New Roman" w:eastAsia="Times New Roman" w:hAnsi="Times New Roman" w:cs="Times New Roman"/>
          <w:sz w:val="24"/>
          <w:szCs w:val="24"/>
          <w:lang w:val="en"/>
        </w:rPr>
        <w:t>1)(A)(vi) - Organization which receives a substantial part of its support from a governmental unit or the general public.</w:t>
      </w:r>
    </w:p>
    <w:p w:rsidR="009D0686" w:rsidRPr="009D0686" w:rsidRDefault="009D0686" w:rsidP="009D0686">
      <w:pPr>
        <w:numPr>
          <w:ilvl w:val="1"/>
          <w:numId w:val="2"/>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Section 509(a)(2) - Organizations that normally receives no more than one-third of its support from gross investment income and unrelated business income and at the same time more than one-third of its support from contributions, fees, and gross receipts related to exempt purposes.</w:t>
      </w:r>
    </w:p>
    <w:p w:rsidR="009D0686" w:rsidRPr="009D0686" w:rsidRDefault="009D0686" w:rsidP="009D0686">
      <w:pPr>
        <w:numPr>
          <w:ilvl w:val="1"/>
          <w:numId w:val="2"/>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Section 509(a</w:t>
      </w:r>
      <w:proofErr w:type="gramStart"/>
      <w:r w:rsidRPr="009D0686">
        <w:rPr>
          <w:rFonts w:ascii="Times New Roman" w:eastAsia="Times New Roman" w:hAnsi="Times New Roman" w:cs="Times New Roman"/>
          <w:sz w:val="24"/>
          <w:szCs w:val="24"/>
          <w:lang w:val="en"/>
        </w:rPr>
        <w:t>)(</w:t>
      </w:r>
      <w:proofErr w:type="gramEnd"/>
      <w:r w:rsidRPr="009D0686">
        <w:rPr>
          <w:rFonts w:ascii="Times New Roman" w:eastAsia="Times New Roman" w:hAnsi="Times New Roman" w:cs="Times New Roman"/>
          <w:sz w:val="24"/>
          <w:szCs w:val="24"/>
          <w:lang w:val="en"/>
        </w:rPr>
        <w:t>3) - Organizations operated solely for the benefit of and in conjunction with organizations described in the previous seven items.</w:t>
      </w:r>
    </w:p>
    <w:p w:rsidR="009D0686" w:rsidRPr="009D0686" w:rsidRDefault="009D0686" w:rsidP="009D0686">
      <w:pPr>
        <w:numPr>
          <w:ilvl w:val="0"/>
          <w:numId w:val="2"/>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An elementary or secondary school (public or private) registered with the National Center for Education Statistics (NCES), providing that the grant is not for the sponsorship of a field trip.</w:t>
      </w:r>
    </w:p>
    <w:p w:rsidR="009D0686" w:rsidRPr="009D0686" w:rsidRDefault="009D0686" w:rsidP="009D0686">
      <w:pPr>
        <w:spacing w:after="0" w:line="240" w:lineRule="auto"/>
        <w:rPr>
          <w:rFonts w:ascii="Times New Roman" w:eastAsia="Times New Roman" w:hAnsi="Times New Roman" w:cs="Times New Roman"/>
          <w:sz w:val="24"/>
          <w:szCs w:val="24"/>
          <w:lang w:val="en"/>
        </w:rPr>
      </w:pPr>
      <w:r w:rsidRPr="009D0686">
        <w:rPr>
          <w:rFonts w:ascii="Times New Roman" w:eastAsia="Times New Roman" w:hAnsi="Times New Roman" w:cs="Times New Roman"/>
          <w:b/>
          <w:bCs/>
          <w:sz w:val="24"/>
          <w:szCs w:val="24"/>
          <w:lang w:val="en"/>
        </w:rPr>
        <w:t>Application Guidelines:</w:t>
      </w:r>
    </w:p>
    <w:p w:rsidR="009D0686" w:rsidRPr="009D0686" w:rsidRDefault="009D0686" w:rsidP="009D0686">
      <w:pPr>
        <w:spacing w:after="0" w:line="240" w:lineRule="auto"/>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Applications submitted to the Verizon Foundation for consideration should abide by the following guidelines:</w:t>
      </w:r>
    </w:p>
    <w:p w:rsidR="009D0686" w:rsidRPr="009D0686" w:rsidRDefault="009D0686" w:rsidP="009D0686">
      <w:pPr>
        <w:numPr>
          <w:ilvl w:val="0"/>
          <w:numId w:val="3"/>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Grant funds may not be used for real property or plant capital purchases.</w:t>
      </w:r>
    </w:p>
    <w:p w:rsidR="009D0686" w:rsidRPr="009D0686" w:rsidRDefault="009D0686" w:rsidP="009D0686">
      <w:pPr>
        <w:numPr>
          <w:ilvl w:val="0"/>
          <w:numId w:val="3"/>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 xml:space="preserve">At least 85% of the total grant funds must be comprised of direct costs (costs that are directly attributable to the project.) </w:t>
      </w:r>
    </w:p>
    <w:p w:rsidR="009D0686" w:rsidRPr="009D0686" w:rsidRDefault="009D0686" w:rsidP="009D0686">
      <w:pPr>
        <w:numPr>
          <w:ilvl w:val="1"/>
          <w:numId w:val="3"/>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Accordingly, indirect costs must be no more than 10-15% of the total grant funds.</w:t>
      </w:r>
      <w:r w:rsidRPr="009D0686">
        <w:rPr>
          <w:rFonts w:ascii="Times New Roman" w:eastAsia="Times New Roman" w:hAnsi="Times New Roman" w:cs="Times New Roman"/>
          <w:sz w:val="24"/>
          <w:szCs w:val="24"/>
          <w:lang w:val="en"/>
        </w:rPr>
        <w:br/>
      </w:r>
      <w:r w:rsidRPr="009D0686">
        <w:rPr>
          <w:rFonts w:ascii="Times New Roman" w:eastAsia="Times New Roman" w:hAnsi="Times New Roman" w:cs="Times New Roman"/>
          <w:i/>
          <w:iCs/>
          <w:sz w:val="24"/>
          <w:szCs w:val="24"/>
          <w:lang w:val="en"/>
        </w:rPr>
        <w:t>(See grant application for further details on classifying direct vs. indirect costs.)</w:t>
      </w:r>
    </w:p>
    <w:p w:rsidR="009D0686" w:rsidRPr="009D0686" w:rsidRDefault="009D0686" w:rsidP="009D0686">
      <w:pPr>
        <w:numPr>
          <w:ilvl w:val="0"/>
          <w:numId w:val="3"/>
        </w:numPr>
        <w:spacing w:before="100" w:beforeAutospacing="1" w:after="100" w:afterAutospacing="1" w:line="240" w:lineRule="auto"/>
        <w:ind w:left="0"/>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IT-related purchases (Hardware and Software) should total no more than 20% of the grant’s total direct costs.</w:t>
      </w:r>
    </w:p>
    <w:p w:rsidR="00690C56" w:rsidRPr="009D0686" w:rsidRDefault="009D0686" w:rsidP="009D0686">
      <w:pPr>
        <w:spacing w:after="0" w:line="240" w:lineRule="auto"/>
        <w:rPr>
          <w:rFonts w:ascii="Times New Roman" w:eastAsia="Times New Roman" w:hAnsi="Times New Roman" w:cs="Times New Roman"/>
          <w:sz w:val="24"/>
          <w:szCs w:val="24"/>
          <w:lang w:val="en"/>
        </w:rPr>
      </w:pPr>
      <w:r w:rsidRPr="009D0686">
        <w:rPr>
          <w:rFonts w:ascii="Times New Roman" w:eastAsia="Times New Roman" w:hAnsi="Times New Roman" w:cs="Times New Roman"/>
          <w:sz w:val="24"/>
          <w:szCs w:val="24"/>
          <w:lang w:val="en"/>
        </w:rPr>
        <w:t>Any applications that do not meet these guidelines will require detailed justification and involve an exception approval to be considered.</w:t>
      </w:r>
      <w:bookmarkStart w:id="0" w:name="_GoBack"/>
      <w:bookmarkEnd w:id="0"/>
    </w:p>
    <w:sectPr w:rsidR="00690C56" w:rsidRPr="009D0686" w:rsidSect="009D068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izonApexBook">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A6812"/>
    <w:multiLevelType w:val="multilevel"/>
    <w:tmpl w:val="B27E0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242A15"/>
    <w:multiLevelType w:val="multilevel"/>
    <w:tmpl w:val="34C4C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7A07CF"/>
    <w:multiLevelType w:val="multilevel"/>
    <w:tmpl w:val="7520A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686"/>
    <w:rsid w:val="00690C56"/>
    <w:rsid w:val="009D0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779595">
      <w:bodyDiv w:val="1"/>
      <w:marLeft w:val="0"/>
      <w:marRight w:val="0"/>
      <w:marTop w:val="0"/>
      <w:marBottom w:val="0"/>
      <w:divBdr>
        <w:top w:val="none" w:sz="0" w:space="0" w:color="auto"/>
        <w:left w:val="none" w:sz="0" w:space="0" w:color="auto"/>
        <w:bottom w:val="none" w:sz="0" w:space="0" w:color="auto"/>
        <w:right w:val="none" w:sz="0" w:space="0" w:color="auto"/>
      </w:divBdr>
      <w:divsChild>
        <w:div w:id="1763068065">
          <w:marLeft w:val="0"/>
          <w:marRight w:val="0"/>
          <w:marTop w:val="0"/>
          <w:marBottom w:val="0"/>
          <w:divBdr>
            <w:top w:val="none" w:sz="0" w:space="0" w:color="auto"/>
            <w:left w:val="none" w:sz="0" w:space="0" w:color="auto"/>
            <w:bottom w:val="none" w:sz="0" w:space="0" w:color="auto"/>
            <w:right w:val="none" w:sz="0" w:space="0" w:color="auto"/>
          </w:divBdr>
          <w:divsChild>
            <w:div w:id="29321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2012-10-28T21:48:00Z</dcterms:created>
  <dcterms:modified xsi:type="dcterms:W3CDTF">2012-10-28T21:50:00Z</dcterms:modified>
</cp:coreProperties>
</file>